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56CCA" w14:textId="77777777" w:rsidR="00C37913" w:rsidRPr="00C37913" w:rsidRDefault="00C37913" w:rsidP="00C37913">
      <w:pPr>
        <w:spacing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Для получения льготного кредита молодым специалистам по </w:t>
      </w: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Указу Президента № 631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 жестко фиксированного списка конкретных наименований больше не существует: согласно изменениям, внесенным Указом № 95, в кредит можно приобрести </w:t>
      </w: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абсолютно любые непродовольственные потребительские товары белорусского производства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>. [</w:t>
      </w:r>
      <w:hyperlink r:id="rId5" w:history="1">
        <w:r w:rsidRPr="00C3791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BY"/>
          </w:rPr>
          <w:t>1</w:t>
        </w:r>
      </w:hyperlink>
      <w:r w:rsidRPr="00C37913">
        <w:rPr>
          <w:rFonts w:ascii="Arial" w:eastAsia="Times New Roman" w:hAnsi="Arial" w:cs="Arial"/>
          <w:sz w:val="24"/>
          <w:szCs w:val="24"/>
          <w:lang w:eastAsia="ru-BY"/>
        </w:rPr>
        <w:t>]</w:t>
      </w:r>
    </w:p>
    <w:p w14:paraId="6F7B4DCF" w14:textId="77777777" w:rsidR="00C37913" w:rsidRPr="00C37913" w:rsidRDefault="00C37913" w:rsidP="00C37913">
      <w:pPr>
        <w:spacing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Единственное ключевое требование к вещам — они должны быть изготовлены в Республике Беларусь (подтверждается сертификатом продукции собственного производства </w:t>
      </w:r>
      <w:proofErr w:type="spellStart"/>
      <w:r w:rsidRPr="00C37913">
        <w:rPr>
          <w:rFonts w:ascii="Arial" w:eastAsia="Times New Roman" w:hAnsi="Arial" w:cs="Arial"/>
          <w:sz w:val="24"/>
          <w:szCs w:val="24"/>
          <w:lang w:eastAsia="ru-BY"/>
        </w:rPr>
        <w:t>БелТПП</w:t>
      </w:r>
      <w:proofErr w:type="spellEnd"/>
      <w:r w:rsidRPr="00C37913">
        <w:rPr>
          <w:rFonts w:ascii="Arial" w:eastAsia="Times New Roman" w:hAnsi="Arial" w:cs="Arial"/>
          <w:sz w:val="24"/>
          <w:szCs w:val="24"/>
          <w:lang w:eastAsia="ru-BY"/>
        </w:rPr>
        <w:t>, который есть у отечественных производителей и магазинов).</w:t>
      </w:r>
    </w:p>
    <w:p w14:paraId="6864E287" w14:textId="77777777" w:rsidR="00C37913" w:rsidRPr="00C37913" w:rsidRDefault="00C37913" w:rsidP="00C37913">
      <w:pPr>
        <w:spacing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sz w:val="24"/>
          <w:szCs w:val="24"/>
          <w:lang w:eastAsia="ru-BY"/>
        </w:rPr>
        <w:t>Всю доступную продукцию принято разделять на две базовые группы: [</w:t>
      </w:r>
      <w:hyperlink r:id="rId6" w:history="1">
        <w:r w:rsidRPr="00C3791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BY"/>
          </w:rPr>
          <w:t>1</w:t>
        </w:r>
      </w:hyperlink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, </w:t>
      </w:r>
      <w:hyperlink r:id="rId7" w:history="1">
        <w:r w:rsidRPr="00C3791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BY"/>
          </w:rPr>
          <w:t>2</w:t>
        </w:r>
      </w:hyperlink>
      <w:r w:rsidRPr="00C37913">
        <w:rPr>
          <w:rFonts w:ascii="Arial" w:eastAsia="Times New Roman" w:hAnsi="Arial" w:cs="Arial"/>
          <w:sz w:val="24"/>
          <w:szCs w:val="24"/>
          <w:lang w:eastAsia="ru-BY"/>
        </w:rPr>
        <w:t>]</w:t>
      </w:r>
    </w:p>
    <w:p w14:paraId="01533747" w14:textId="77777777" w:rsidR="00C37913" w:rsidRPr="00C37913" w:rsidRDefault="00C37913" w:rsidP="00C37913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BY"/>
        </w:rPr>
      </w:pPr>
      <w:r w:rsidRPr="00C37913">
        <w:rPr>
          <w:rFonts w:ascii="Arial" w:eastAsia="Times New Roman" w:hAnsi="Arial" w:cs="Arial"/>
          <w:b/>
          <w:bCs/>
          <w:sz w:val="30"/>
          <w:szCs w:val="30"/>
          <w:lang w:eastAsia="ru-BY"/>
        </w:rPr>
        <w:t>1. Домашнее имущество</w:t>
      </w:r>
    </w:p>
    <w:p w14:paraId="707C5749" w14:textId="77777777" w:rsidR="00C37913" w:rsidRPr="00C37913" w:rsidRDefault="00C37913" w:rsidP="00C37913">
      <w:pPr>
        <w:spacing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По этой категории действует ограничение: кредитополучатель имеет право приобрести </w:t>
      </w: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только один предмет каждого наименования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 (за исключением мебели — её можно купить комплектом): [</w:t>
      </w:r>
      <w:hyperlink r:id="rId8" w:history="1">
        <w:r w:rsidRPr="00C3791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BY"/>
          </w:rPr>
          <w:t>1</w:t>
        </w:r>
      </w:hyperlink>
      <w:r w:rsidRPr="00C37913">
        <w:rPr>
          <w:rFonts w:ascii="Arial" w:eastAsia="Times New Roman" w:hAnsi="Arial" w:cs="Arial"/>
          <w:sz w:val="24"/>
          <w:szCs w:val="24"/>
          <w:lang w:eastAsia="ru-BY"/>
        </w:rPr>
        <w:t>]</w:t>
      </w:r>
    </w:p>
    <w:p w14:paraId="6D2D8A12" w14:textId="77777777" w:rsidR="00C37913" w:rsidRPr="00C37913" w:rsidRDefault="00C37913" w:rsidP="00C3791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Мебель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 (любая: гарнитуры, диваны, столы, шкафы, стулья).</w:t>
      </w:r>
    </w:p>
    <w:p w14:paraId="0716D857" w14:textId="77777777" w:rsidR="00C37913" w:rsidRPr="00C37913" w:rsidRDefault="00C37913" w:rsidP="00C3791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Холодильник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 или морозильник.</w:t>
      </w:r>
    </w:p>
    <w:p w14:paraId="12764891" w14:textId="77777777" w:rsidR="00C37913" w:rsidRPr="00C37913" w:rsidRDefault="00C37913" w:rsidP="00C3791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Телевизор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>.</w:t>
      </w:r>
    </w:p>
    <w:p w14:paraId="5ECA96AD" w14:textId="77777777" w:rsidR="00C37913" w:rsidRPr="00C37913" w:rsidRDefault="00C37913" w:rsidP="00C3791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Стиральная машина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>.</w:t>
      </w:r>
    </w:p>
    <w:p w14:paraId="1D0346F0" w14:textId="77777777" w:rsidR="00C37913" w:rsidRPr="00C37913" w:rsidRDefault="00C37913" w:rsidP="00C3791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Газовая или электрическая плита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 (а также варочные панели и духовые шкафы).</w:t>
      </w:r>
    </w:p>
    <w:p w14:paraId="21C521BB" w14:textId="77777777" w:rsidR="00C37913" w:rsidRPr="00C37913" w:rsidRDefault="00C37913" w:rsidP="00C3791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Компьютер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 (включая ноутбуки, системные блоки, моноблоки).</w:t>
      </w:r>
    </w:p>
    <w:p w14:paraId="22ABD3C9" w14:textId="77777777" w:rsidR="00C37913" w:rsidRPr="00C37913" w:rsidRDefault="00C37913" w:rsidP="00C3791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Монитор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>.</w:t>
      </w:r>
    </w:p>
    <w:p w14:paraId="34E8791F" w14:textId="77777777" w:rsidR="00C37913" w:rsidRPr="00C37913" w:rsidRDefault="00C37913" w:rsidP="00C3791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Пылесос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>.</w:t>
      </w:r>
    </w:p>
    <w:p w14:paraId="557B6F74" w14:textId="77777777" w:rsidR="00C37913" w:rsidRPr="00C37913" w:rsidRDefault="00C37913" w:rsidP="00C3791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Микроволновая печь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>.</w:t>
      </w:r>
    </w:p>
    <w:p w14:paraId="7B6FA322" w14:textId="77777777" w:rsidR="00C37913" w:rsidRPr="00C37913" w:rsidRDefault="00C37913" w:rsidP="00C3791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Электрочайник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>.</w:t>
      </w:r>
    </w:p>
    <w:p w14:paraId="04D24212" w14:textId="77777777" w:rsidR="00C37913" w:rsidRPr="00C37913" w:rsidRDefault="00C37913" w:rsidP="00C3791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Кухонная машина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 (комбайны, мультиварки). [, </w:t>
      </w:r>
      <w:hyperlink r:id="rId9" w:history="1">
        <w:r w:rsidRPr="00C3791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BY"/>
          </w:rPr>
          <w:t>2</w:t>
        </w:r>
      </w:hyperlink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, </w:t>
      </w:r>
      <w:hyperlink r:id="rId10" w:history="1">
        <w:r w:rsidRPr="00C3791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BY"/>
          </w:rPr>
          <w:t>3</w:t>
        </w:r>
      </w:hyperlink>
      <w:r w:rsidRPr="00C37913">
        <w:rPr>
          <w:rFonts w:ascii="Arial" w:eastAsia="Times New Roman" w:hAnsi="Arial" w:cs="Arial"/>
          <w:sz w:val="24"/>
          <w:szCs w:val="24"/>
          <w:lang w:eastAsia="ru-BY"/>
        </w:rPr>
        <w:t>]</w:t>
      </w:r>
    </w:p>
    <w:p w14:paraId="113D639D" w14:textId="77777777" w:rsidR="00C37913" w:rsidRPr="00C37913" w:rsidRDefault="00C37913" w:rsidP="00C37913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BY"/>
        </w:rPr>
      </w:pPr>
      <w:r w:rsidRPr="00C37913">
        <w:rPr>
          <w:rFonts w:ascii="Arial" w:eastAsia="Times New Roman" w:hAnsi="Arial" w:cs="Arial"/>
          <w:b/>
          <w:bCs/>
          <w:sz w:val="30"/>
          <w:szCs w:val="30"/>
          <w:lang w:eastAsia="ru-BY"/>
        </w:rPr>
        <w:t>2. Товары первой необходимости</w:t>
      </w:r>
    </w:p>
    <w:p w14:paraId="7B2344EA" w14:textId="77777777" w:rsidR="00C37913" w:rsidRPr="00C37913" w:rsidRDefault="00C37913" w:rsidP="00C37913">
      <w:pPr>
        <w:spacing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На эти позиции количественных ограничений «в одни руки» нет, они приобретаются в пределах максимальной суммы кредита: [, </w:t>
      </w:r>
      <w:hyperlink r:id="rId11" w:history="1">
        <w:r w:rsidRPr="00C3791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BY"/>
          </w:rPr>
          <w:t>2</w:t>
        </w:r>
      </w:hyperlink>
      <w:r w:rsidRPr="00C37913">
        <w:rPr>
          <w:rFonts w:ascii="Arial" w:eastAsia="Times New Roman" w:hAnsi="Arial" w:cs="Arial"/>
          <w:sz w:val="24"/>
          <w:szCs w:val="24"/>
          <w:lang w:eastAsia="ru-BY"/>
        </w:rPr>
        <w:t>]</w:t>
      </w:r>
    </w:p>
    <w:p w14:paraId="1317BEC5" w14:textId="77777777" w:rsidR="00C37913" w:rsidRPr="00C37913" w:rsidRDefault="00C37913" w:rsidP="00C3791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Одежда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 (пальто, полупальто, плащи, куртки, костюмы, платья, верхний трикотаж).</w:t>
      </w:r>
    </w:p>
    <w:p w14:paraId="10FE457D" w14:textId="77777777" w:rsidR="00C37913" w:rsidRPr="00C37913" w:rsidRDefault="00C37913" w:rsidP="00C3791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Обувь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 (все виды сезонной обуви).</w:t>
      </w:r>
    </w:p>
    <w:p w14:paraId="05BC8F8D" w14:textId="77777777" w:rsidR="00C37913" w:rsidRPr="00C37913" w:rsidRDefault="00C37913" w:rsidP="00C3791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Постельное белье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 (а также одеяла и подушки — лимит до двух комплектов белья на каждого члена созданной семьи).</w:t>
      </w:r>
    </w:p>
    <w:p w14:paraId="2DDBBE1C" w14:textId="77777777" w:rsidR="00C37913" w:rsidRPr="00C37913" w:rsidRDefault="00C37913" w:rsidP="00C3791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Посуда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 и кухонная утварь. [, </w:t>
      </w:r>
      <w:hyperlink r:id="rId12" w:history="1">
        <w:r w:rsidRPr="00C3791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BY"/>
          </w:rPr>
          <w:t>2</w:t>
        </w:r>
      </w:hyperlink>
      <w:r w:rsidRPr="00C37913">
        <w:rPr>
          <w:rFonts w:ascii="Arial" w:eastAsia="Times New Roman" w:hAnsi="Arial" w:cs="Arial"/>
          <w:sz w:val="24"/>
          <w:szCs w:val="24"/>
          <w:lang w:eastAsia="ru-BY"/>
        </w:rPr>
        <w:t>]</w:t>
      </w:r>
    </w:p>
    <w:p w14:paraId="62190040" w14:textId="77777777" w:rsidR="00C37913" w:rsidRPr="00C37913" w:rsidRDefault="00C37913" w:rsidP="00C3791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C37913">
        <w:rPr>
          <w:rFonts w:ascii="Times New Roman" w:eastAsia="Times New Roman" w:hAnsi="Times New Roman" w:cs="Times New Roman"/>
          <w:sz w:val="24"/>
          <w:szCs w:val="24"/>
          <w:lang w:eastAsia="ru-BY"/>
        </w:rPr>
        <w:pict w14:anchorId="55AB8836">
          <v:rect id="_x0000_i1025" style="width:0;height:1.5pt" o:hralign="center" o:hrstd="t" o:hr="t" fillcolor="#a0a0a0" stroked="f"/>
        </w:pict>
      </w:r>
    </w:p>
    <w:p w14:paraId="742B8D69" w14:textId="77777777" w:rsidR="00C37913" w:rsidRPr="00C37913" w:rsidRDefault="00C37913" w:rsidP="00C37913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  <w:lang w:eastAsia="ru-BY"/>
        </w:rPr>
      </w:pPr>
      <w:r w:rsidRPr="00C37913">
        <w:rPr>
          <w:rFonts w:ascii="Segoe UI Emoji" w:eastAsia="Times New Roman" w:hAnsi="Segoe UI Emoji" w:cs="Segoe UI Emoji"/>
          <w:b/>
          <w:bCs/>
          <w:sz w:val="30"/>
          <w:szCs w:val="30"/>
          <w:lang w:eastAsia="ru-BY"/>
        </w:rPr>
        <w:t>📊</w:t>
      </w:r>
      <w:r w:rsidRPr="00C37913">
        <w:rPr>
          <w:rFonts w:ascii="Arial" w:eastAsia="Times New Roman" w:hAnsi="Arial" w:cs="Arial"/>
          <w:b/>
          <w:bCs/>
          <w:sz w:val="30"/>
          <w:szCs w:val="30"/>
          <w:lang w:eastAsia="ru-BY"/>
        </w:rPr>
        <w:t xml:space="preserve"> Условия кредита по Указу № 631 (на 2026 год):</w:t>
      </w:r>
    </w:p>
    <w:p w14:paraId="45DCE024" w14:textId="77777777" w:rsidR="00C37913" w:rsidRPr="00C37913" w:rsidRDefault="00C37913" w:rsidP="00C3791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Максимальная сумма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: до 30-кратного бюджета прожиточного минимума (БПМ) для трудоспособного населения. С учетом текущего БПМ лимит составляет </w:t>
      </w: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до 17 231,40 бел. руб.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 (30 × 574,38 руб.).</w:t>
      </w:r>
    </w:p>
    <w:p w14:paraId="458FAD9A" w14:textId="77777777" w:rsidR="00C37913" w:rsidRPr="00C37913" w:rsidRDefault="00C37913" w:rsidP="00C3791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Процентная ставка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: фиксированная, составляет </w:t>
      </w: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25% от ставки рефинансирования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 Нацбанка РБ (очень дешевый процент).</w:t>
      </w:r>
    </w:p>
    <w:p w14:paraId="3403D5B2" w14:textId="77777777" w:rsidR="00C37913" w:rsidRPr="00C37913" w:rsidRDefault="00C37913" w:rsidP="00C3791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lastRenderedPageBreak/>
        <w:t>Срок кредитования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>: до 5 лет.</w:t>
      </w:r>
    </w:p>
    <w:p w14:paraId="1229E4F5" w14:textId="77777777" w:rsidR="00C37913" w:rsidRPr="00C37913" w:rsidRDefault="00C37913" w:rsidP="00C3791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Льготный период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: выплата основного долга и процентов начинается только </w:t>
      </w: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через 6 месяцев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 после заключения договора.</w:t>
      </w:r>
    </w:p>
    <w:p w14:paraId="6C4155EE" w14:textId="77777777" w:rsidR="00C37913" w:rsidRPr="00C37913" w:rsidRDefault="00C37913" w:rsidP="00C3791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BY"/>
        </w:rPr>
      </w:pPr>
      <w:r w:rsidRPr="00C37913">
        <w:rPr>
          <w:rFonts w:ascii="Arial" w:eastAsia="Times New Roman" w:hAnsi="Arial" w:cs="Arial"/>
          <w:b/>
          <w:bCs/>
          <w:sz w:val="24"/>
          <w:szCs w:val="24"/>
          <w:lang w:eastAsia="ru-BY"/>
        </w:rPr>
        <w:t>Способ выдачи</w:t>
      </w:r>
      <w:r w:rsidRPr="00C37913">
        <w:rPr>
          <w:rFonts w:ascii="Arial" w:eastAsia="Times New Roman" w:hAnsi="Arial" w:cs="Arial"/>
          <w:sz w:val="24"/>
          <w:szCs w:val="24"/>
          <w:lang w:eastAsia="ru-BY"/>
        </w:rPr>
        <w:t>: только безналичный расчет (деньги банк переводит на счет магазина по вашей счет-фактуре). [</w:t>
      </w:r>
      <w:hyperlink r:id="rId13" w:history="1">
        <w:r w:rsidRPr="00C3791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BY"/>
          </w:rPr>
          <w:t>1</w:t>
        </w:r>
      </w:hyperlink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, </w:t>
      </w:r>
      <w:hyperlink r:id="rId14" w:history="1">
        <w:r w:rsidRPr="00C3791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BY"/>
          </w:rPr>
          <w:t>2</w:t>
        </w:r>
      </w:hyperlink>
      <w:r w:rsidRPr="00C37913">
        <w:rPr>
          <w:rFonts w:ascii="Arial" w:eastAsia="Times New Roman" w:hAnsi="Arial" w:cs="Arial"/>
          <w:sz w:val="24"/>
          <w:szCs w:val="24"/>
          <w:lang w:eastAsia="ru-BY"/>
        </w:rPr>
        <w:t xml:space="preserve">, </w:t>
      </w:r>
      <w:hyperlink r:id="rId15" w:history="1">
        <w:r w:rsidRPr="00C3791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BY"/>
          </w:rPr>
          <w:t>3</w:t>
        </w:r>
      </w:hyperlink>
      <w:r w:rsidRPr="00C37913">
        <w:rPr>
          <w:rFonts w:ascii="Arial" w:eastAsia="Times New Roman" w:hAnsi="Arial" w:cs="Arial"/>
          <w:sz w:val="24"/>
          <w:szCs w:val="24"/>
          <w:lang w:eastAsia="ru-BY"/>
        </w:rPr>
        <w:t>]</w:t>
      </w:r>
    </w:p>
    <w:p w14:paraId="0D6AD508" w14:textId="6CD8B921" w:rsidR="00C37913" w:rsidRPr="00C37913" w:rsidRDefault="00C37913" w:rsidP="00C37913"/>
    <w:sectPr w:rsidR="00C37913" w:rsidRPr="00C37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3517C0"/>
    <w:multiLevelType w:val="multilevel"/>
    <w:tmpl w:val="85DCD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EA68CC"/>
    <w:multiLevelType w:val="multilevel"/>
    <w:tmpl w:val="39144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83352F"/>
    <w:multiLevelType w:val="multilevel"/>
    <w:tmpl w:val="1AC8C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913"/>
    <w:rsid w:val="00003896"/>
    <w:rsid w:val="00C3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E5CD4"/>
  <w15:chartTrackingRefBased/>
  <w15:docId w15:val="{00F8BDEF-130F-4101-BBCE-09C9CDA49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7913"/>
    <w:rPr>
      <w:b/>
      <w:bCs/>
    </w:rPr>
  </w:style>
  <w:style w:type="character" w:styleId="a4">
    <w:name w:val="Hyperlink"/>
    <w:basedOn w:val="a0"/>
    <w:uiPriority w:val="99"/>
    <w:semiHidden/>
    <w:unhideWhenUsed/>
    <w:rsid w:val="00C37913"/>
    <w:rPr>
      <w:color w:val="0000FF"/>
      <w:u w:val="single"/>
    </w:rPr>
  </w:style>
  <w:style w:type="paragraph" w:customStyle="1" w:styleId="z1qcye">
    <w:name w:val="z1qcye"/>
    <w:basedOn w:val="a"/>
    <w:rsid w:val="00C37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customStyle="1" w:styleId="inqyif">
    <w:name w:val="inqyif"/>
    <w:basedOn w:val="a0"/>
    <w:rsid w:val="00C37913"/>
  </w:style>
  <w:style w:type="character" w:customStyle="1" w:styleId="yadgie">
    <w:name w:val="yadgie"/>
    <w:basedOn w:val="a0"/>
    <w:rsid w:val="00C37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9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622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14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20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41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10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20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85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79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d1acdremb9i.xn--90ais/informatsiya-po-vazhnym-voprosam/molodym-spetsialistam/molodym-spetsialistam/" TargetMode="External"/><Relationship Id="rId13" Type="http://schemas.openxmlformats.org/officeDocument/2006/relationships/hyperlink" Target="https://xn--d1acdremb9i.xn--90ais/informatsiya-po-vazhnym-voprosam/molodym-spetsialistam/molodym-spetsialist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art.gov.by/sotsialnaya-sfera-rajona/molodezhnaya-politika/lgotnoe-kreditovanie-molodykh-spetsialistov" TargetMode="External"/><Relationship Id="rId12" Type="http://schemas.openxmlformats.org/officeDocument/2006/relationships/hyperlink" Target="https://xn--d1acdremb9i.xn--90ais/informatsiya-po-vazhnym-voprosam/molodym-spetsialistam/molodym-spetsialistam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xn--d1acdremb9i.xn--90ais/informatsiya-po-vazhnym-voprosam/molodym-spetsialistam/molodym-spetsialistam/" TargetMode="External"/><Relationship Id="rId11" Type="http://schemas.openxmlformats.org/officeDocument/2006/relationships/hyperlink" Target="https://www.gantsevichi.brest-region.gov.by/ru/news-ru/view/lgotnyj-kredit-molodym-spetsialistam-2000007341-2026/" TargetMode="External"/><Relationship Id="rId5" Type="http://schemas.openxmlformats.org/officeDocument/2006/relationships/hyperlink" Target="https://mgkoc.by/%D0%BE-%D0%BD%D0%B0%D1%81/%D0%BF%D1%80%D0%BE%D1%84%D0%BA%D0%BE%D0%BC/%D0%BF%D0%BE%D1%80%D1%8F%D0%B4%D0%BE%D0%BA-%D0%BF%D1%80%D0%B5%D0%B4%D0%BE%D1%81%D1%82%D0%B0%D0%B2%D0%BB%D0%B5%D0%BD%D0%B8%D1%8F-%D0%BB%D1%8C%D0%B3%D0%BE%D1%82%D0%BD%D1%8B%D1%85-%D0%BA%D1%80%D0%B5%D0%B4%D0%B8%D1%82%D0%BE%D0%B2-%D0%BC%D0%BE%D0%BB%D0%BE%D0%B4%D1%8B%D0%BC-%D1%81%D0%BF%D0%B5%D1%86%D0%B8%D0%B0%D0%BB%D0%B8%D1%81%D1%82%D0%B0%D0%BC-%D0%B8-%D0%BC%D0%BE%D0%BB%D0%BE%D0%B4%D0%B5%D0%B6%D0%B8-%D0%B4%D0%BE-31-%D0%B3%D0%BE%D0%B4%D0%B0" TargetMode="External"/><Relationship Id="rId15" Type="http://schemas.openxmlformats.org/officeDocument/2006/relationships/hyperlink" Target="https://www.gantsevichi.brest-region.gov.by/ru/news-ru/view/lgotnyj-kredit-molodym-spetsialistam-2000007341-2026/" TargetMode="External"/><Relationship Id="rId10" Type="http://schemas.openxmlformats.org/officeDocument/2006/relationships/hyperlink" Target="https://mgkoc.by/%D0%BE-%D0%BD%D0%B0%D1%81/%D0%BF%D1%80%D0%BE%D1%84%D0%BA%D0%BE%D0%BC/%D0%BF%D0%BE%D1%80%D1%8F%D0%B4%D0%BE%D0%BA-%D0%BF%D1%80%D0%B5%D0%B4%D0%BE%D1%81%D1%82%D0%B0%D0%B2%D0%BB%D0%B5%D0%BD%D0%B8%D1%8F-%D0%BB%D1%8C%D0%B3%D0%BE%D1%82%D0%BD%D1%8B%D1%85-%D0%BA%D1%80%D0%B5%D0%B4%D0%B8%D1%82%D0%BE%D0%B2-%D0%BC%D0%BE%D0%BB%D0%BE%D0%B4%D1%8B%D0%BC-%D1%81%D0%BF%D0%B5%D1%86%D0%B8%D0%B0%D0%BB%D0%B8%D1%81%D1%82%D0%B0%D0%BC-%D0%B8-%D0%BC%D0%BE%D0%BB%D0%BE%D0%B4%D0%B5%D0%B6%D0%B8-%D0%B4%D0%BE-31-%D0%B3%D0%BE%D0%B4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d1acdremb9i.xn--90ais/informatsiya-po-vazhnym-voprosam/molodym-spetsialistam/molodym-spetsialistam/" TargetMode="External"/><Relationship Id="rId14" Type="http://schemas.openxmlformats.org/officeDocument/2006/relationships/hyperlink" Target="https://sharkovshchina.vitebsk-region.gov.by/news/aktualn_inf-ru/lgotnyy-kredit-molodym-spetsialistam-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1</cp:revision>
  <dcterms:created xsi:type="dcterms:W3CDTF">2026-08-26T05:55:00Z</dcterms:created>
  <dcterms:modified xsi:type="dcterms:W3CDTF">2026-08-26T11:08:00Z</dcterms:modified>
</cp:coreProperties>
</file>